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D1" w:rsidRDefault="00485BD1" w:rsidP="00485BD1">
      <w:pPr>
        <w:jc w:val="center"/>
        <w:rPr>
          <w:rFonts w:ascii="宋体" w:hAnsi="宋体" w:hint="eastAsia"/>
          <w:sz w:val="24"/>
          <w:szCs w:val="24"/>
          <w:highlight w:val="white"/>
        </w:rPr>
      </w:pPr>
      <w:r>
        <w:rPr>
          <w:rFonts w:ascii="宋体" w:hAnsi="宋体" w:hint="eastAsia"/>
          <w:sz w:val="24"/>
          <w:szCs w:val="24"/>
        </w:rPr>
        <w:t>芜湖空港经济区宣传视频制作项目</w:t>
      </w:r>
      <w:r>
        <w:rPr>
          <w:rFonts w:ascii="宋体" w:hAnsi="宋体" w:hint="eastAsia"/>
          <w:sz w:val="24"/>
          <w:szCs w:val="24"/>
          <w:highlight w:val="white"/>
        </w:rPr>
        <w:t>招标要求</w:t>
      </w:r>
    </w:p>
    <w:p w:rsidR="00485BD1" w:rsidRDefault="00485BD1" w:rsidP="00485BD1">
      <w:pPr>
        <w:jc w:val="center"/>
        <w:rPr>
          <w:rFonts w:ascii="宋体" w:hAnsi="宋体" w:hint="eastAsia"/>
          <w:sz w:val="24"/>
          <w:szCs w:val="24"/>
          <w:highlight w:val="white"/>
        </w:rPr>
      </w:pP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一、项目基本情况</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（一）项目名称：芜湖空港经济区宣传视频制作项目</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（二）项目内容：芜湖空港经济区整体策划、拍摄、剪辑工作，主要包括以下方面：</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1、宣传片具体制作内容</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（1）7分钟的芜湖空港经济区宣传视频（中文版和英文版）；</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（2）5分钟的芜湖宣城机场视频（中文版和英文版）；</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（3）2分钟的音乐简化版（空港经济区和芜湖宣城机场剪辑版各一个，视频剪辑+配乐）；</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（4）60秒的形象宣传版本（空港经济区和芜湖宣城机场剪辑版各一个，视频剪辑+配乐）。</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2、制作费用分项内容</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（1）影片策划；</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（2）影片视觉设计；</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（3）影片导演和配音演员；</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（4）模型及模型场景制作；</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（5）渲染制作；</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（6）多媒体特效及视频素材合成；</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（7）视频拍摄（高清1920×1080）；</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（8）音效、视频剪辑和视频包装等后期制作；</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（9）三维动画特效制作内容不少于100秒；</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（10）制作宣传视频的其他必要内容。</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3、提供母版留存。</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 xml:space="preserve">4、宣传片版权归芜湖空港产业投资发展有限公司所有。 </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（三）项目拍摄期：自合同签订后25个自然日内提交成片初稿（无水印版）。</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（四）项目审定期：成片初稿提交后15个自然日。</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（五）报价构成：采用包设计、包工、包料、包工期、包质量、包安全文明拍摄、包验收合格的承包方式，实行总价包干。</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（六）项目质量要求：</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1、分镜头脚本</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——主题鲜明，集中反映芜湖市和空港经济区的情况，有明显的园区特色，有明确的引导性，符合招商引资功能。</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——主线清晰，结构新颖，叙述连贯得当，过渡顺畅自然，能引发强烈共鸣。</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——不落俗套，与时俱进，结合地方宜居宜业宜游发展特点。</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——高、低潮切换自然，立意角度高，符合高端产业特点，能予人深刻印象。</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——若采用纯字幕形式，字幕内容简练引人，能突出园区特点；若采用对白形式，语言平实生动、富含哲理、暗合逻辑。</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 xml:space="preserve">——影视拍摄组织严密、布局严整、技法多样（特技、特效等）。 </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2、宣传片成片</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——画面清晰、优美、流畅、大气，拍摄技法纯熟、多变，能很好地配合芜湖空港经济区的发展。</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——主题鲜明、主线清晰、能予人深刻印象。</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lastRenderedPageBreak/>
        <w:t>——视频、音频效果优良，成片视频为1080p高清格式，音频为高保真立体声。</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二、设计著作权</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一）投标方需对其设计拍摄方案拥有完全自主创意，不得盗用、抄袭第三方，若被采纳，在签订合同后著作权归招标方所有。投标方应保护招标方一旦使用其设计拍摄方案不受到来自第三方的侵权诉讼或索赔，否则投标方应承担由此而产生的一切责任。</w:t>
      </w:r>
    </w:p>
    <w:p w:rsidR="00485BD1" w:rsidRDefault="00485BD1" w:rsidP="00485BD1">
      <w:pPr>
        <w:pStyle w:val="00"/>
        <w:ind w:firstLineChars="196" w:firstLine="470"/>
        <w:rPr>
          <w:rFonts w:ascii="宋体" w:hAnsi="宋体" w:hint="eastAsia"/>
          <w:sz w:val="24"/>
          <w:szCs w:val="24"/>
          <w:highlight w:val="white"/>
        </w:rPr>
      </w:pPr>
      <w:r>
        <w:rPr>
          <w:rFonts w:ascii="宋体" w:hAnsi="宋体" w:hint="eastAsia"/>
          <w:sz w:val="24"/>
          <w:szCs w:val="24"/>
          <w:highlight w:val="white"/>
        </w:rPr>
        <w:t>（二）本项目为总价承包，合同价款已含全部费用。招标方与中标方签署总承包合同后，招标方在本项目中拥有中标方设计拍摄方案的著作权、使用权，并允许招标方根据实际需求对中标设计拍摄方案予以调整及修改。</w:t>
      </w:r>
    </w:p>
    <w:p w:rsidR="00C83C91" w:rsidRPr="00485BD1" w:rsidRDefault="00C83C91"/>
    <w:sectPr w:rsidR="00C83C91" w:rsidRPr="00485B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C91" w:rsidRDefault="00C83C91" w:rsidP="00485BD1">
      <w:r>
        <w:separator/>
      </w:r>
    </w:p>
  </w:endnote>
  <w:endnote w:type="continuationSeparator" w:id="1">
    <w:p w:rsidR="00C83C91" w:rsidRDefault="00C83C91" w:rsidP="00485B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C91" w:rsidRDefault="00C83C91" w:rsidP="00485BD1">
      <w:r>
        <w:separator/>
      </w:r>
    </w:p>
  </w:footnote>
  <w:footnote w:type="continuationSeparator" w:id="1">
    <w:p w:rsidR="00C83C91" w:rsidRDefault="00C83C91" w:rsidP="00485B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5BD1"/>
    <w:rsid w:val="00485BD1"/>
    <w:rsid w:val="00C83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B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85BD1"/>
    <w:rPr>
      <w:sz w:val="18"/>
      <w:szCs w:val="18"/>
    </w:rPr>
  </w:style>
  <w:style w:type="paragraph" w:styleId="a4">
    <w:name w:val="footer"/>
    <w:basedOn w:val="a"/>
    <w:link w:val="Char0"/>
    <w:uiPriority w:val="99"/>
    <w:semiHidden/>
    <w:unhideWhenUsed/>
    <w:rsid w:val="00485B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85BD1"/>
    <w:rPr>
      <w:sz w:val="18"/>
      <w:szCs w:val="18"/>
    </w:rPr>
  </w:style>
  <w:style w:type="paragraph" w:customStyle="1" w:styleId="00">
    <w:name w:val="正文_0_0"/>
    <w:qFormat/>
    <w:rsid w:val="00485BD1"/>
    <w:pPr>
      <w:widowControl w:val="0"/>
      <w:jc w:val="both"/>
    </w:pPr>
    <w:rPr>
      <w:rFonts w:ascii="Calibri" w:eastAsia="宋体" w:hAnsi="Calibri"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978</Characters>
  <Application>Microsoft Office Word</Application>
  <DocSecurity>0</DocSecurity>
  <Lines>8</Lines>
  <Paragraphs>2</Paragraphs>
  <ScaleCrop>false</ScaleCrop>
  <Company>微软</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2018-09-19T06:25:00Z</dcterms:created>
  <dcterms:modified xsi:type="dcterms:W3CDTF">2018-09-19T06:25:00Z</dcterms:modified>
</cp:coreProperties>
</file>