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宋体" w:hAnsi="宋体" w:eastAsia="宋体" w:cs="Times New Roman"/>
          <w:b/>
          <w:bCs/>
          <w:color w:val="333333"/>
          <w:kern w:val="0"/>
          <w:szCs w:val="21"/>
        </w:rPr>
      </w:pPr>
    </w:p>
    <w:p>
      <w:pPr>
        <w:widowControl/>
        <w:shd w:val="clear" w:color="auto" w:fill="FFFFFF"/>
        <w:jc w:val="center"/>
        <w:rPr>
          <w:rFonts w:hint="default" w:ascii="Times New Roman" w:hAnsi="Times New Roman" w:eastAsia="宋体" w:cs="Times New Roman"/>
          <w:color w:val="333333"/>
          <w:kern w:val="0"/>
          <w:szCs w:val="21"/>
          <w:lang w:val="en-US" w:eastAsia="zh-CN"/>
        </w:rPr>
      </w:pPr>
      <w:r>
        <w:rPr>
          <w:rFonts w:hint="eastAsia" w:ascii="宋体" w:hAnsi="宋体" w:eastAsia="宋体" w:cs="Times New Roman"/>
          <w:b/>
          <w:bCs/>
          <w:color w:val="333333"/>
          <w:kern w:val="0"/>
          <w:szCs w:val="21"/>
        </w:rPr>
        <w:t>退付履约保证金的现金部分所需材料列表</w:t>
      </w:r>
      <w:r>
        <w:rPr>
          <w:rFonts w:hint="eastAsia" w:ascii="宋体" w:hAnsi="宋体" w:eastAsia="宋体" w:cs="Times New Roman"/>
          <w:b/>
          <w:bCs/>
          <w:color w:val="333333"/>
          <w:kern w:val="0"/>
          <w:szCs w:val="21"/>
          <w:lang w:val="en-US" w:eastAsia="zh-CN"/>
        </w:rPr>
        <w:t>(所有材料</w:t>
      </w:r>
      <w:bookmarkStart w:id="0" w:name="_GoBack"/>
      <w:bookmarkEnd w:id="0"/>
      <w:r>
        <w:rPr>
          <w:rFonts w:hint="eastAsia" w:ascii="宋体" w:hAnsi="宋体" w:eastAsia="宋体" w:cs="Times New Roman"/>
          <w:b/>
          <w:bCs/>
          <w:color w:val="333333"/>
          <w:kern w:val="0"/>
          <w:szCs w:val="21"/>
          <w:lang w:val="en-US" w:eastAsia="zh-CN"/>
        </w:rPr>
        <w:t>份数为1份）</w:t>
      </w:r>
    </w:p>
    <w:tbl>
      <w:tblPr>
        <w:tblStyle w:val="2"/>
        <w:tblW w:w="14131" w:type="dxa"/>
        <w:jc w:val="center"/>
        <w:tblInd w:w="93" w:type="dxa"/>
        <w:tblLayout w:type="fixed"/>
        <w:tblCellMar>
          <w:top w:w="0" w:type="dxa"/>
          <w:left w:w="0" w:type="dxa"/>
          <w:bottom w:w="0" w:type="dxa"/>
          <w:right w:w="0" w:type="dxa"/>
        </w:tblCellMar>
      </w:tblPr>
      <w:tblGrid>
        <w:gridCol w:w="731"/>
        <w:gridCol w:w="1483"/>
        <w:gridCol w:w="1126"/>
        <w:gridCol w:w="1142"/>
        <w:gridCol w:w="8221"/>
        <w:gridCol w:w="1428"/>
      </w:tblGrid>
      <w:tr>
        <w:tblPrEx>
          <w:tblLayout w:type="fixed"/>
          <w:tblCellMar>
            <w:top w:w="0" w:type="dxa"/>
            <w:left w:w="0" w:type="dxa"/>
            <w:bottom w:w="0" w:type="dxa"/>
            <w:right w:w="0" w:type="dxa"/>
          </w:tblCellMar>
        </w:tblPrEx>
        <w:trPr>
          <w:trHeight w:val="270" w:hRule="atLeast"/>
          <w:jc w:val="center"/>
        </w:trPr>
        <w:tc>
          <w:tcPr>
            <w:tcW w:w="7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22"/>
              </w:rPr>
              <w:t>序号</w:t>
            </w:r>
          </w:p>
        </w:tc>
        <w:tc>
          <w:tcPr>
            <w:tcW w:w="3751"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22"/>
              </w:rPr>
              <w:t>情况类别</w:t>
            </w:r>
          </w:p>
        </w:tc>
        <w:tc>
          <w:tcPr>
            <w:tcW w:w="9649"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b/>
                <w:bCs/>
                <w:color w:val="000000"/>
                <w:kern w:val="0"/>
                <w:sz w:val="22"/>
              </w:rPr>
              <w:t>所需材料</w:t>
            </w:r>
          </w:p>
        </w:tc>
      </w:tr>
      <w:tr>
        <w:tblPrEx>
          <w:tblLayout w:type="fixed"/>
          <w:tblCellMar>
            <w:top w:w="0" w:type="dxa"/>
            <w:left w:w="0" w:type="dxa"/>
            <w:bottom w:w="0" w:type="dxa"/>
            <w:right w:w="0" w:type="dxa"/>
          </w:tblCellMar>
        </w:tblPrEx>
        <w:trPr>
          <w:trHeight w:val="615"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w:t>
            </w:r>
          </w:p>
        </w:tc>
        <w:tc>
          <w:tcPr>
            <w:tcW w:w="14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中标项目实施完毕并经验收合格</w:t>
            </w:r>
          </w:p>
        </w:tc>
        <w:tc>
          <w:tcPr>
            <w:tcW w:w="2268" w:type="dxa"/>
            <w:gridSpan w:val="2"/>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不分项目类别，均需提供的材料</w:t>
            </w:r>
          </w:p>
        </w:tc>
        <w:tc>
          <w:tcPr>
            <w:tcW w:w="96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中心开具的履约保证金收据原件（如不能提供，中标单位应提交向中心开具的履约保证金退付收据原件和情况说明原件）</w:t>
            </w:r>
          </w:p>
        </w:tc>
      </w:tr>
      <w:tr>
        <w:tblPrEx>
          <w:tblLayout w:type="fixed"/>
          <w:tblCellMar>
            <w:top w:w="0" w:type="dxa"/>
            <w:left w:w="0" w:type="dxa"/>
            <w:bottom w:w="0" w:type="dxa"/>
            <w:right w:w="0" w:type="dxa"/>
          </w:tblCellMar>
        </w:tblPrEx>
        <w:trPr>
          <w:trHeight w:val="399"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2</w:t>
            </w:r>
          </w:p>
        </w:tc>
        <w:tc>
          <w:tcPr>
            <w:tcW w:w="1483"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2268" w:type="dxa"/>
            <w:gridSpan w:val="2"/>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8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中标项目合同原件（如未签合同，应提供业主单位出具的情况说明原件）</w:t>
            </w:r>
          </w:p>
        </w:tc>
        <w:tc>
          <w:tcPr>
            <w:tcW w:w="142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如为复印件，应加盖业主单位和中标单位公章</w:t>
            </w:r>
          </w:p>
        </w:tc>
      </w:tr>
      <w:tr>
        <w:tblPrEx>
          <w:tblLayout w:type="fixed"/>
          <w:tblCellMar>
            <w:top w:w="0" w:type="dxa"/>
            <w:left w:w="0" w:type="dxa"/>
            <w:bottom w:w="0" w:type="dxa"/>
            <w:right w:w="0" w:type="dxa"/>
          </w:tblCellMar>
        </w:tblPrEx>
        <w:trPr>
          <w:trHeight w:val="1255"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3</w:t>
            </w:r>
          </w:p>
        </w:tc>
        <w:tc>
          <w:tcPr>
            <w:tcW w:w="1483"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112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按不同项目类别，需分别提供的材料</w:t>
            </w:r>
          </w:p>
        </w:tc>
        <w:tc>
          <w:tcPr>
            <w:tcW w:w="11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工程类</w:t>
            </w:r>
          </w:p>
        </w:tc>
        <w:tc>
          <w:tcPr>
            <w:tcW w:w="8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1、《关于申请退付履约保证金的报告》原件（应加盖业主单位、中标单位和监理单位公章；如无监理单位，应提供业主单位出具的情况说明原件）</w:t>
            </w:r>
          </w:p>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2、工程竣工的验收报告原件（应加盖建设单位、监理单位、设计单位和施工单位公章；如无监理单位、设计单位，应提供业主单位出具的情况说明原件）</w:t>
            </w:r>
          </w:p>
        </w:tc>
        <w:tc>
          <w:tcPr>
            <w:tcW w:w="142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r>
      <w:tr>
        <w:tblPrEx>
          <w:tblLayout w:type="fixed"/>
          <w:tblCellMar>
            <w:top w:w="0" w:type="dxa"/>
            <w:left w:w="0" w:type="dxa"/>
            <w:bottom w:w="0" w:type="dxa"/>
            <w:right w:w="0" w:type="dxa"/>
          </w:tblCellMar>
        </w:tblPrEx>
        <w:trPr>
          <w:trHeight w:val="705"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4</w:t>
            </w:r>
          </w:p>
        </w:tc>
        <w:tc>
          <w:tcPr>
            <w:tcW w:w="1483"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1126"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11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货物类</w:t>
            </w:r>
          </w:p>
        </w:tc>
        <w:tc>
          <w:tcPr>
            <w:tcW w:w="8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1、《关于申请退付履约保证金的报告》原件（应加盖业主单位和中标单位公章）</w:t>
            </w:r>
          </w:p>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2、《政府采购供货验收单》原件（应加盖供应商和用户单位公章）</w:t>
            </w:r>
          </w:p>
        </w:tc>
        <w:tc>
          <w:tcPr>
            <w:tcW w:w="142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r>
      <w:tr>
        <w:tblPrEx>
          <w:tblLayout w:type="fixed"/>
          <w:tblCellMar>
            <w:top w:w="0" w:type="dxa"/>
            <w:left w:w="0" w:type="dxa"/>
            <w:bottom w:w="0" w:type="dxa"/>
            <w:right w:w="0" w:type="dxa"/>
          </w:tblCellMar>
        </w:tblPrEx>
        <w:trPr>
          <w:trHeight w:val="404"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5</w:t>
            </w:r>
          </w:p>
        </w:tc>
        <w:tc>
          <w:tcPr>
            <w:tcW w:w="1483"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1126"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11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服务类</w:t>
            </w:r>
          </w:p>
        </w:tc>
        <w:tc>
          <w:tcPr>
            <w:tcW w:w="82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《关于申请退付履约保证金的报告》原件（应加盖业主单位和中标单位公章）</w:t>
            </w:r>
          </w:p>
        </w:tc>
        <w:tc>
          <w:tcPr>
            <w:tcW w:w="1428"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r>
      <w:tr>
        <w:tblPrEx>
          <w:tblLayout w:type="fixed"/>
          <w:tblCellMar>
            <w:top w:w="0" w:type="dxa"/>
            <w:left w:w="0" w:type="dxa"/>
            <w:bottom w:w="0" w:type="dxa"/>
            <w:right w:w="0" w:type="dxa"/>
          </w:tblCellMar>
        </w:tblPrEx>
        <w:trPr>
          <w:trHeight w:val="991"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6</w:t>
            </w:r>
          </w:p>
        </w:tc>
        <w:tc>
          <w:tcPr>
            <w:tcW w:w="148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因中标单位信息变更，需另提供的材料</w:t>
            </w: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中标单位名称变更</w:t>
            </w:r>
          </w:p>
        </w:tc>
        <w:tc>
          <w:tcPr>
            <w:tcW w:w="96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1、中标单位出具的单位名称变更情况说明原件</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2、工商部门或市场监督部门出具的单位名称变更材料复印件，须加盖中标单位公章</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3、中标单位名称变更后的基本账户开户许可证复印件，须加盖中标单位公章</w:t>
            </w:r>
          </w:p>
        </w:tc>
      </w:tr>
      <w:tr>
        <w:tblPrEx>
          <w:tblLayout w:type="fixed"/>
          <w:tblCellMar>
            <w:top w:w="0" w:type="dxa"/>
            <w:left w:w="0" w:type="dxa"/>
            <w:bottom w:w="0" w:type="dxa"/>
            <w:right w:w="0" w:type="dxa"/>
          </w:tblCellMar>
        </w:tblPrEx>
        <w:trPr>
          <w:trHeight w:val="694"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7</w:t>
            </w:r>
          </w:p>
        </w:tc>
        <w:tc>
          <w:tcPr>
            <w:tcW w:w="1483"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微软雅黑" w:cs="Times New Roman"/>
                <w:color w:val="333333"/>
                <w:kern w:val="0"/>
                <w:szCs w:val="21"/>
              </w:rPr>
            </w:pPr>
          </w:p>
        </w:tc>
        <w:tc>
          <w:tcPr>
            <w:tcW w:w="22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中标单位基本账户变更</w:t>
            </w:r>
          </w:p>
        </w:tc>
        <w:tc>
          <w:tcPr>
            <w:tcW w:w="96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1、中标单位出具的单位基本账户变更情况说明原件</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2、中标单位基本账户变更后的开户许可证复印件，须加盖中标单位公章</w:t>
            </w:r>
          </w:p>
        </w:tc>
      </w:tr>
      <w:tr>
        <w:tblPrEx>
          <w:tblLayout w:type="fixed"/>
          <w:tblCellMar>
            <w:top w:w="0" w:type="dxa"/>
            <w:left w:w="0" w:type="dxa"/>
            <w:bottom w:w="0" w:type="dxa"/>
            <w:right w:w="0" w:type="dxa"/>
          </w:tblCellMar>
        </w:tblPrEx>
        <w:trPr>
          <w:trHeight w:val="987"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8</w:t>
            </w:r>
          </w:p>
        </w:tc>
        <w:tc>
          <w:tcPr>
            <w:tcW w:w="375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公共资源交易服务库服务期满后，原库内中标单位可以办理退库</w:t>
            </w:r>
          </w:p>
        </w:tc>
        <w:tc>
          <w:tcPr>
            <w:tcW w:w="96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1、同本表“序号1”</w:t>
            </w:r>
          </w:p>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2、合同原件（如为复印件，应加盖招标建库单位和中标单位公章；如未签合同，应提供招标建库单位出具的情况说明原件）</w:t>
            </w:r>
            <w:r>
              <w:rPr>
                <w:rFonts w:hint="eastAsia" w:ascii="宋体" w:hAnsi="宋体" w:eastAsia="宋体" w:cs="Times New Roman"/>
                <w:color w:val="000000"/>
                <w:kern w:val="0"/>
                <w:sz w:val="22"/>
              </w:rPr>
              <w:br w:type="textWrapping"/>
            </w:r>
            <w:r>
              <w:rPr>
                <w:rFonts w:hint="eastAsia" w:ascii="宋体" w:hAnsi="宋体" w:eastAsia="宋体" w:cs="Times New Roman"/>
                <w:color w:val="000000"/>
                <w:kern w:val="0"/>
                <w:sz w:val="22"/>
              </w:rPr>
              <w:t>3、关于申请退付履约（入库）保证金的报告原件（同时加盖招标建库单位和中标单位公章）</w:t>
            </w:r>
          </w:p>
        </w:tc>
      </w:tr>
      <w:tr>
        <w:tblPrEx>
          <w:tblLayout w:type="fixed"/>
          <w:tblCellMar>
            <w:top w:w="0" w:type="dxa"/>
            <w:left w:w="0" w:type="dxa"/>
            <w:bottom w:w="0" w:type="dxa"/>
            <w:right w:w="0" w:type="dxa"/>
          </w:tblCellMar>
        </w:tblPrEx>
        <w:trPr>
          <w:trHeight w:val="562" w:hRule="atLeast"/>
          <w:jc w:val="center"/>
        </w:trPr>
        <w:tc>
          <w:tcPr>
            <w:tcW w:w="7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9</w:t>
            </w:r>
          </w:p>
        </w:tc>
        <w:tc>
          <w:tcPr>
            <w:tcW w:w="3751"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符合《芜湖市招标采购项目履约保证金管理办法》第十三条规定情形的</w:t>
            </w:r>
          </w:p>
        </w:tc>
        <w:tc>
          <w:tcPr>
            <w:tcW w:w="964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Times New Roman" w:hAnsi="Times New Roman" w:eastAsia="微软雅黑" w:cs="Times New Roman"/>
                <w:color w:val="333333"/>
                <w:kern w:val="0"/>
                <w:szCs w:val="21"/>
              </w:rPr>
            </w:pPr>
            <w:r>
              <w:rPr>
                <w:rFonts w:hint="eastAsia" w:ascii="宋体" w:hAnsi="宋体" w:eastAsia="宋体" w:cs="Times New Roman"/>
                <w:color w:val="000000"/>
                <w:kern w:val="0"/>
                <w:sz w:val="22"/>
              </w:rPr>
              <w:t>除对应上述情况类别，提供相应材料外，还应按该条规定提供相关材料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703020204020201"/>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E24CE"/>
    <w:rsid w:val="252E24CE"/>
    <w:rsid w:val="4E771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2019-09-10T06:23:00Z</dcterms:created>
  <dc:creator>Administrator</dc:creator>
  <cp:lastModifiedBy>Administrator</cp:lastModifiedBy>
  <dcterms:modified xsi:type="dcterms:W3CDTF">2019-11-11T00:31:29Z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